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长江航道局关于开放长江干线武汉至岳阳河段海轮航道的通告</w:t>
      </w:r>
    </w:p>
    <w:bookmarkEnd w:id="0"/>
    <w:p>
      <w:pPr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（航道通〔2021〕003号）</w:t>
      </w:r>
    </w:p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各有关单位、航行船舶：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0" w:firstLine="60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自2021年5月1日00:00时起，开放长江干线武汉长江大桥至岳阳城陵矶河段海轮航道。具体事宜通告如下：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0" w:firstLine="60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一、有关说明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0" w:firstLine="60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（一）开放时段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0" w:firstLine="60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2021年5月1日00：00时起至2021年9月30日24：00时止。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0" w:firstLine="60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（二）航道尺度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0" w:firstLine="60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海轮推荐航路宽度为150米，以海轮推荐航线为中线，左、右各75米；海轮推荐航线可望维护水深见下表：</w:t>
      </w:r>
    </w:p>
    <w:tbl>
      <w:tblPr>
        <w:tblW w:w="86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65"/>
        <w:gridCol w:w="975"/>
        <w:gridCol w:w="930"/>
        <w:gridCol w:w="1020"/>
        <w:gridCol w:w="870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仿宋" w:hAnsi="仿宋" w:eastAsia="仿宋" w:cs="仿宋"/>
                <w:sz w:val="33"/>
                <w:szCs w:val="33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河  段</w:t>
            </w:r>
          </w:p>
        </w:tc>
        <w:tc>
          <w:tcPr>
            <w:tcW w:w="4590" w:type="dxa"/>
            <w:gridSpan w:val="5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仿宋" w:hAnsi="仿宋" w:eastAsia="仿宋" w:cs="仿宋"/>
                <w:sz w:val="33"/>
                <w:szCs w:val="33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分月可望维护水深（m）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仿宋" w:hAnsi="仿宋" w:eastAsia="仿宋" w:cs="仿宋"/>
                <w:sz w:val="33"/>
                <w:szCs w:val="33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武汉长江大桥～岳阳城陵矶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仿宋" w:hAnsi="仿宋" w:eastAsia="仿宋" w:cs="仿宋"/>
                <w:sz w:val="33"/>
                <w:szCs w:val="33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5月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仿宋" w:hAnsi="仿宋" w:eastAsia="仿宋" w:cs="仿宋"/>
                <w:sz w:val="33"/>
                <w:szCs w:val="33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6月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仿宋" w:hAnsi="仿宋" w:eastAsia="仿宋" w:cs="仿宋"/>
                <w:sz w:val="33"/>
                <w:szCs w:val="33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7月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仿宋" w:hAnsi="仿宋" w:eastAsia="仿宋" w:cs="仿宋"/>
                <w:sz w:val="33"/>
                <w:szCs w:val="33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8月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仿宋" w:hAnsi="仿宋" w:eastAsia="仿宋" w:cs="仿宋"/>
                <w:sz w:val="33"/>
                <w:szCs w:val="33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仿宋" w:hAnsi="仿宋" w:eastAsia="仿宋" w:cs="仿宋"/>
                <w:sz w:val="33"/>
                <w:szCs w:val="33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5.0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仿宋" w:hAnsi="仿宋" w:eastAsia="仿宋" w:cs="仿宋"/>
                <w:sz w:val="33"/>
                <w:szCs w:val="33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6.0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仿宋" w:hAnsi="仿宋" w:eastAsia="仿宋" w:cs="仿宋"/>
                <w:sz w:val="33"/>
                <w:szCs w:val="33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6.5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仿宋" w:hAnsi="仿宋" w:eastAsia="仿宋" w:cs="仿宋"/>
                <w:sz w:val="33"/>
                <w:szCs w:val="33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6.5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仿宋" w:hAnsi="仿宋" w:eastAsia="仿宋" w:cs="仿宋"/>
                <w:sz w:val="33"/>
                <w:szCs w:val="33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6.0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0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（三）岸别确定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-105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面向长江下游，左手一侧为左岸，右手一侧为右岸。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0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（四）使用方法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-105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1.推荐航线主要供上行海轮参考使用，下行海轮也可参照使用。上行海轮经过左岸岸标或浮标时，应将标志置于本船右舷驶过；经过右岸岸标或浮标时，应将标志置于本船左舷驶过。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0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2.上、下行海轮通过桥区航道时，应按规定航线航行。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0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3.推荐航线中相距若干米驶过某岸标，是指当船中部与该岸标正横时，自岸边水沫线（未泛滥的河岸）至航线间所应保持的距离。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0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（五）注意事项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0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1.海轮推荐航线、分月可望维护水深、引用航标及位置如有变更，长江航道局及所属维护单位将及时发布航道通告，过往海轮应密切关注。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0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2.本办法未引用的航标，海轮切勿使用。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0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3.进江海轮应结合航道通告确定航线，密切注意航道航标配布情况，并参考有关图籍谨慎航行。如对航标、水深有疑问，请与长江航道局及所属维护单位联系。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0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二、海轮推荐航线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（一）武汉长江大桥～茅草岭段（由长江武汉航道局维护）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上行船舶按规定航线通过武汉长江大桥、鹦鹉洲长江大桥桥区航道，相距150米驶过白沙洲#1、#2、#3白浮通过杨泗港长江大桥后，按规定航线通过白沙洲长江大桥桥区航道，相距150米驶过中营寺白浮、其春石白浮、沌南洲白浮后，按规定航线通过沌口长江大桥桥区航道，相距150米驶过钟家湾#1、#2、#3白浮后，按规定航线通过军山长江大桥桥区航道，与右岸相距150米驶过金口下沿岸标，与右岸相距200米驶过金口上沿岸标、赤矶山过河岸标，相距100米驶过半岸洲过河浮标、煤炭洲#1～#8白浮后逐渐转向，与左岸相距200米驶过大咀过河岸标，与左岸相距400米驶过通津沿岸标，相距300米驶过老堤角白浮，与左岸相距400米驶过邓家口沿岸标、南丰垸过河岸标，相距400米驶过水洪口#1～#7白浮，相距100米驶过大兴洲#1～#6红浮后逐渐转向，相距100米驶过簰洲#1～#6白浮，相距100米驶过花口#1～#7红浮，与右岸相距250米驶过清水闸过河岸标后逐渐转向，相距100米驶过汉金关#1～#6白浮，与左岸相距150米驶过燕窝过河岸标，相距100米驶过燕窝#1～#4白浮，与左岸相距150米驶过红卫闸沿岸标，按规定航线通过嘉鱼长江大桥桥区航道，与左岸相距200米驶过莫家河沿岸标，与左岸相距400米驶过伍家边沿岸标、叶家边沿岸标、三矶头沿岸标、二矶头沿岸标、一矶头沿岸标，相距100米驶过嘉鱼#1～#4白浮、龙口#1～#4白浮、汪家洲过河浮标、龙口#5～#7白浮后，进入陆溪口水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（二）茅草岭～岳阳城陵矶段（由长江岳阳航道处维护）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相距200米驶过陆直港#1、#2、#3、#4红浮，与右岸相距200米驶过陆溪口罐形岸标，相距200米驶过陆直港#5、#6、#7红浮，与右岸相距300米驶过军民界沿岸标、赤壁山过河岸标后逐渐转向，与左岸相距150米驶过胡家洲过河浮标，相距100米驶过赤壁大桥施工#1、#2、#3、#4白浮、石头关#3、#4白浮,与左岸相距200米驶过石码头过河岸标后逐渐转向，与右岸相距200米驶过北堤角过河岸标、烟波尾沿岸标、界牌整治#1红危浮后逐渐转向，相距100米驶过界牌#3白浮、界牌整治#4、#5白危浮、界牌#6、#7、#8、#9、#10、#11、#12、#13白浮，与左岸相距200米驶过周家咀过河岸标后，相距100米驶过界牌#14白浮、猴子石白浮、螺山#1、#2、#3、#4白浮、邹家码头过河浮标后逐渐转向，与右岸相距200米驶过龙头山过河岸标，相距150米驶过杨林岩#1、#2红浮、玉庭石红浮、土矶头红浮后，按规定航线通过荆岳长江大桥桥区航道，相距150米驶过道人矶#1、#2红浮，烟灯矶#1、#2红浮，仙峰#1红浮、仙峰礁#1、#2红浮、仙峰#2、#3、#4、#5、#6红浮后到达城陵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长江中游海轮推荐航线终点为中游航道里程230公里处。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5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拟稿：詹剑英    审核：金开华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5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联系电话：027-82764177（长江航道局航标处）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027-82763550（长江武汉航道局航标处）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0730-8592148（长江岳阳航道处航道科）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连播7天（4月24日至4月30日）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700"/>
        <w:jc w:val="righ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长江航道局     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1530"/>
        <w:jc w:val="righ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                    2021年4月24日 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A2877"/>
    <w:rsid w:val="4E1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2021-04-28T09:24:00Z</dcterms:created>
  <dc:creator>中国海员之家</dc:creator>
  <cp:lastModifiedBy>中国海员之家</cp:lastModifiedBy>
  <dcterms:modified xsi:type="dcterms:W3CDTF">2021-04-28T09:26:00Z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E108B13E1C1F45369DE383EDFDE29168</vt:lpwstr>
  </property>
</Properties>
</file>